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03-06/2025/7439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Ессентуки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Ессентуки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03-06/2025/7439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